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80" w:rsidRDefault="009C1B80" w:rsidP="009C1B80">
      <w:r>
        <w:rPr>
          <w:b/>
          <w:noProof/>
          <w:lang w:val="en-US"/>
        </w:rPr>
        <mc:AlternateContent>
          <mc:Choice Requires="wps">
            <w:drawing>
              <wp:anchor distT="0" distB="0" distL="114300" distR="114300" simplePos="0" relativeHeight="251659264" behindDoc="0" locked="0" layoutInCell="1" allowOverlap="1">
                <wp:simplePos x="0" y="0"/>
                <wp:positionH relativeFrom="column">
                  <wp:posOffset>-972185</wp:posOffset>
                </wp:positionH>
                <wp:positionV relativeFrom="paragraph">
                  <wp:posOffset>-38100</wp:posOffset>
                </wp:positionV>
                <wp:extent cx="7515225" cy="0"/>
                <wp:effectExtent l="19050" t="20955" r="19050" b="171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52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D5CEBF" id="_x0000_t32" coordsize="21600,21600" o:spt="32" o:oned="t" path="m,l21600,21600e" filled="f">
                <v:path arrowok="t" fillok="f" o:connecttype="none"/>
                <o:lock v:ext="edit" shapetype="t"/>
              </v:shapetype>
              <v:shape id="Straight Arrow Connector 1" o:spid="_x0000_s1026" type="#_x0000_t32" style="position:absolute;margin-left:-76.55pt;margin-top:-3pt;width:59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" strokeweight="2.25pt"/>
            </w:pict>
          </mc:Fallback>
        </mc:AlternateConten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9C1B80" w:rsidRPr="00AE7227" w:rsidTr="00FE4005">
        <w:trPr>
          <w:trHeight w:val="730"/>
        </w:trPr>
        <w:tc>
          <w:tcPr>
            <w:tcW w:w="9828" w:type="dxa"/>
          </w:tcPr>
          <w:p w:rsidR="009C1B80" w:rsidRDefault="009C1B80" w:rsidP="00FE4005">
            <w:pPr>
              <w:rPr>
                <w:rFonts w:ascii="Arial" w:hAnsi="Arial" w:cs="Arial"/>
                <w:b/>
              </w:rPr>
            </w:pPr>
            <w:r>
              <w:rPr>
                <w:rFonts w:ascii="Arial" w:hAnsi="Arial" w:cs="Arial"/>
                <w:b/>
              </w:rPr>
              <w:t>To</w:t>
            </w:r>
            <w:r w:rsidRPr="00AE7227">
              <w:rPr>
                <w:rFonts w:ascii="Arial" w:hAnsi="Arial" w:cs="Arial"/>
                <w:b/>
              </w:rPr>
              <w:t>:</w:t>
            </w:r>
            <w:r>
              <w:rPr>
                <w:rFonts w:ascii="Arial" w:hAnsi="Arial" w:cs="Arial"/>
                <w:b/>
              </w:rPr>
              <w:t xml:space="preserve"> Director of Research                                                                   </w:t>
            </w:r>
          </w:p>
          <w:p w:rsidR="009C1B80" w:rsidRPr="00AE7227" w:rsidRDefault="009C1B80" w:rsidP="00FE4005">
            <w:pPr>
              <w:rPr>
                <w:rFonts w:ascii="Arial" w:hAnsi="Arial" w:cs="Arial"/>
                <w:b/>
              </w:rPr>
            </w:pPr>
            <w:r>
              <w:rPr>
                <w:rFonts w:ascii="Arial" w:hAnsi="Arial" w:cs="Arial"/>
                <w:b/>
              </w:rPr>
              <w:t xml:space="preserve">  </w:t>
            </w:r>
          </w:p>
        </w:tc>
      </w:tr>
      <w:tr w:rsidR="009C1B80" w:rsidRPr="00AE7227" w:rsidTr="00FE4005">
        <w:trPr>
          <w:trHeight w:val="750"/>
        </w:trPr>
        <w:tc>
          <w:tcPr>
            <w:tcW w:w="9828" w:type="dxa"/>
          </w:tcPr>
          <w:p w:rsidR="009C1B80" w:rsidRPr="00AE7227" w:rsidRDefault="009C1B80" w:rsidP="00FE4005">
            <w:pPr>
              <w:rPr>
                <w:rFonts w:ascii="Arial" w:hAnsi="Arial" w:cs="Arial"/>
                <w:b/>
              </w:rPr>
            </w:pPr>
            <w:r w:rsidRPr="00AE7227">
              <w:rPr>
                <w:rFonts w:ascii="Arial" w:hAnsi="Arial" w:cs="Arial"/>
                <w:b/>
              </w:rPr>
              <w:t xml:space="preserve">ACTIVITY: </w:t>
            </w:r>
            <w:r>
              <w:rPr>
                <w:rFonts w:ascii="Arial" w:hAnsi="Arial" w:cs="Arial"/>
                <w:b/>
              </w:rPr>
              <w:t xml:space="preserve"> </w:t>
            </w:r>
            <w:r w:rsidR="008E3611">
              <w:rPr>
                <w:rFonts w:ascii="Arial" w:hAnsi="Arial" w:cs="Arial"/>
                <w:b/>
              </w:rPr>
              <w:t>Meeting Airtel officials and System Administrator</w:t>
            </w:r>
            <w:bookmarkStart w:id="0" w:name="_GoBack"/>
            <w:bookmarkEnd w:id="0"/>
          </w:p>
          <w:p w:rsidR="009C1B80" w:rsidRPr="00AE7227" w:rsidRDefault="009C1B80" w:rsidP="00FE4005">
            <w:pPr>
              <w:rPr>
                <w:rFonts w:ascii="Arial" w:hAnsi="Arial" w:cs="Arial"/>
                <w:b/>
              </w:rPr>
            </w:pPr>
          </w:p>
        </w:tc>
      </w:tr>
      <w:tr w:rsidR="009C1B80" w:rsidRPr="00AE7227" w:rsidTr="00FE4005">
        <w:trPr>
          <w:trHeight w:val="399"/>
        </w:trPr>
        <w:tc>
          <w:tcPr>
            <w:tcW w:w="9828" w:type="dxa"/>
          </w:tcPr>
          <w:p w:rsidR="009C1B80" w:rsidRPr="00AE7227" w:rsidRDefault="009C1B80" w:rsidP="00FE4005">
            <w:pPr>
              <w:rPr>
                <w:rFonts w:ascii="Arial" w:hAnsi="Arial" w:cs="Arial"/>
                <w:b/>
              </w:rPr>
            </w:pPr>
            <w:r w:rsidRPr="00AE7227">
              <w:rPr>
                <w:rFonts w:ascii="Arial" w:hAnsi="Arial" w:cs="Arial"/>
                <w:b/>
              </w:rPr>
              <w:t>PARTICIPANT</w:t>
            </w:r>
            <w:r>
              <w:rPr>
                <w:rFonts w:ascii="Arial" w:hAnsi="Arial" w:cs="Arial"/>
                <w:b/>
              </w:rPr>
              <w:t>(s)</w:t>
            </w:r>
            <w:r w:rsidRPr="00AE7227">
              <w:rPr>
                <w:rFonts w:ascii="Arial" w:hAnsi="Arial" w:cs="Arial"/>
                <w:b/>
              </w:rPr>
              <w:t xml:space="preserve">:  </w:t>
            </w:r>
            <w:r>
              <w:rPr>
                <w:rFonts w:ascii="Arial" w:hAnsi="Arial" w:cs="Arial"/>
                <w:b/>
              </w:rPr>
              <w:t>Mbalule Simon</w:t>
            </w:r>
          </w:p>
          <w:p w:rsidR="009C1B80" w:rsidRPr="00AE7227" w:rsidRDefault="009C1B80" w:rsidP="00FE4005">
            <w:pPr>
              <w:rPr>
                <w:rFonts w:ascii="Arial" w:hAnsi="Arial" w:cs="Arial"/>
                <w:b/>
              </w:rPr>
            </w:pPr>
          </w:p>
        </w:tc>
      </w:tr>
      <w:tr w:rsidR="009C1B80" w:rsidRPr="00AE7227" w:rsidTr="00FE4005">
        <w:trPr>
          <w:trHeight w:val="750"/>
        </w:trPr>
        <w:tc>
          <w:tcPr>
            <w:tcW w:w="9828" w:type="dxa"/>
          </w:tcPr>
          <w:p w:rsidR="009C1B80" w:rsidRPr="00AE7227" w:rsidRDefault="009C1B80" w:rsidP="008E3611">
            <w:pPr>
              <w:rPr>
                <w:rFonts w:ascii="Arial" w:hAnsi="Arial" w:cs="Arial"/>
              </w:rPr>
            </w:pPr>
            <w:r>
              <w:rPr>
                <w:rFonts w:ascii="Arial" w:hAnsi="Arial" w:cs="Arial"/>
                <w:b/>
              </w:rPr>
              <w:t>ACTIVITY VENUE:</w:t>
            </w:r>
            <w:r w:rsidRPr="00AE7227">
              <w:rPr>
                <w:rFonts w:ascii="Arial" w:hAnsi="Arial" w:cs="Arial"/>
                <w:b/>
              </w:rPr>
              <w:t xml:space="preserve"> </w:t>
            </w:r>
            <w:r w:rsidR="008E3611">
              <w:rPr>
                <w:rFonts w:ascii="Arial" w:hAnsi="Arial" w:cs="Arial"/>
                <w:b/>
              </w:rPr>
              <w:t xml:space="preserve">Airtel Uganda Ltd and NAROSEC </w:t>
            </w:r>
          </w:p>
        </w:tc>
      </w:tr>
      <w:tr w:rsidR="009C1B80" w:rsidRPr="00AE7227" w:rsidTr="00FE4005">
        <w:trPr>
          <w:trHeight w:val="1176"/>
        </w:trPr>
        <w:tc>
          <w:tcPr>
            <w:tcW w:w="9828" w:type="dxa"/>
          </w:tcPr>
          <w:p w:rsidR="009C1B80" w:rsidRDefault="009C1B80" w:rsidP="00FE4005">
            <w:pPr>
              <w:rPr>
                <w:rFonts w:ascii="Arial" w:hAnsi="Arial" w:cs="Arial"/>
                <w:b/>
              </w:rPr>
            </w:pPr>
            <w:r w:rsidRPr="00AE7227">
              <w:rPr>
                <w:rFonts w:ascii="Arial" w:hAnsi="Arial" w:cs="Arial"/>
                <w:b/>
              </w:rPr>
              <w:t>OBJECTIVES/PURPOSE OF THE ACTIVITY:</w:t>
            </w:r>
          </w:p>
          <w:p w:rsidR="009C1B80" w:rsidRPr="00AE7227" w:rsidRDefault="009C1B80" w:rsidP="00FE4005">
            <w:pPr>
              <w:rPr>
                <w:rFonts w:ascii="Arial" w:hAnsi="Arial" w:cs="Arial"/>
                <w:b/>
              </w:rPr>
            </w:pPr>
          </w:p>
          <w:p w:rsidR="009C1B80" w:rsidRPr="008E3611" w:rsidRDefault="009C1B80" w:rsidP="009C1B80">
            <w:r w:rsidRPr="008E3611">
              <w:t xml:space="preserve">- </w:t>
            </w:r>
            <w:r w:rsidRPr="008E3611">
              <w:t xml:space="preserve">To meet the Accounts manager and Administrator regarding the internet services </w:t>
            </w:r>
          </w:p>
          <w:p w:rsidR="009C1B80" w:rsidRPr="00A93827" w:rsidRDefault="009C1B80" w:rsidP="009C1B80">
            <w:pPr>
              <w:rPr>
                <w:rFonts w:ascii="Arial Narrow" w:hAnsi="Arial Narrow"/>
                <w:sz w:val="28"/>
                <w:szCs w:val="28"/>
              </w:rPr>
            </w:pPr>
            <w:r w:rsidRPr="008E3611">
              <w:t>- To meet the Systems Administrator at NAROSEC regarding the new installation router and domain hosted on the application server.</w:t>
            </w:r>
          </w:p>
        </w:tc>
      </w:tr>
      <w:tr w:rsidR="009C1B80" w:rsidRPr="00AE7227" w:rsidTr="00FE4005">
        <w:trPr>
          <w:trHeight w:val="3346"/>
        </w:trPr>
        <w:tc>
          <w:tcPr>
            <w:tcW w:w="9828" w:type="dxa"/>
          </w:tcPr>
          <w:p w:rsidR="009C1B80" w:rsidRDefault="009C1B80" w:rsidP="00FE4005">
            <w:pPr>
              <w:rPr>
                <w:rFonts w:ascii="Arial" w:hAnsi="Arial" w:cs="Arial"/>
                <w:b/>
                <w:color w:val="000000"/>
              </w:rPr>
            </w:pPr>
            <w:r>
              <w:rPr>
                <w:rFonts w:ascii="Arial" w:hAnsi="Arial" w:cs="Arial"/>
                <w:b/>
                <w:color w:val="000000"/>
              </w:rPr>
              <w:t xml:space="preserve"> </w:t>
            </w:r>
            <w:r>
              <w:rPr>
                <w:rFonts w:ascii="Arial" w:hAnsi="Arial" w:cs="Arial"/>
                <w:b/>
                <w:color w:val="000000"/>
              </w:rPr>
              <w:t xml:space="preserve">DISCUSSIONS </w:t>
            </w:r>
            <w:r>
              <w:rPr>
                <w:rFonts w:ascii="Arial" w:hAnsi="Arial" w:cs="Arial"/>
                <w:b/>
                <w:color w:val="000000"/>
              </w:rPr>
              <w:t>AND OBSERVATION</w:t>
            </w:r>
          </w:p>
          <w:p w:rsidR="009C1B80" w:rsidRPr="008E3611" w:rsidRDefault="009C1B80" w:rsidP="00FE4005">
            <w:pPr>
              <w:jc w:val="both"/>
              <w:rPr>
                <w:b/>
                <w:color w:val="000000"/>
              </w:rPr>
            </w:pPr>
          </w:p>
          <w:p w:rsidR="009C1B80" w:rsidRPr="008E3611" w:rsidRDefault="009C1B80" w:rsidP="00FE4005">
            <w:pPr>
              <w:jc w:val="both"/>
            </w:pPr>
            <w:r w:rsidRPr="008E3611">
              <w:rPr>
                <w:color w:val="000000"/>
              </w:rPr>
              <w:t>-</w:t>
            </w:r>
            <w:r w:rsidRPr="008E3611">
              <w:t xml:space="preserve"> </w:t>
            </w:r>
            <w:r w:rsidRPr="008E3611">
              <w:t>The Airtel management was appreciative having entrusted them to continue providing internet services to the Institute. The promised to continue with the provision of the required service to maintain the efficiency and effectiveness during the execution of the signed contracts.</w:t>
            </w:r>
          </w:p>
          <w:p w:rsidR="009C1B80" w:rsidRPr="008E3611" w:rsidRDefault="009C1B80" w:rsidP="00FE4005">
            <w:pPr>
              <w:jc w:val="both"/>
            </w:pPr>
            <w:r w:rsidRPr="008E3611">
              <w:t>- However, they suggested that payment for January – December 2018 should be cleared in quarterly instalments and January – December 2019 should be cleared as total sum of the quarterly amount due as per the invoices that will be sent each quarter.</w:t>
            </w:r>
          </w:p>
          <w:p w:rsidR="009C1B80" w:rsidRPr="008E3611" w:rsidRDefault="009C1B80" w:rsidP="00FE4005">
            <w:pPr>
              <w:jc w:val="both"/>
            </w:pPr>
          </w:p>
          <w:p w:rsidR="009C1B80" w:rsidRPr="008E3611" w:rsidRDefault="009C1B80" w:rsidP="008E3611">
            <w:pPr>
              <w:pStyle w:val="ListParagraph"/>
              <w:numPr>
                <w:ilvl w:val="0"/>
                <w:numId w:val="1"/>
              </w:numPr>
              <w:jc w:val="both"/>
            </w:pPr>
            <w:r w:rsidRPr="008E3611">
              <w:t xml:space="preserve">The router installed in the server room </w:t>
            </w:r>
            <w:r w:rsidR="008E3611" w:rsidRPr="008E3611">
              <w:t xml:space="preserve">is to be used during the integration of LAN into WAN. </w:t>
            </w:r>
          </w:p>
          <w:p w:rsidR="008E3611" w:rsidRPr="009C1B80" w:rsidRDefault="008E3611" w:rsidP="008E3611">
            <w:pPr>
              <w:pStyle w:val="ListParagraph"/>
              <w:numPr>
                <w:ilvl w:val="0"/>
                <w:numId w:val="1"/>
              </w:numPr>
              <w:jc w:val="both"/>
              <w:rPr>
                <w:rFonts w:ascii="Arial" w:hAnsi="Arial" w:cs="Arial"/>
                <w:color w:val="000000"/>
              </w:rPr>
            </w:pPr>
            <w:r w:rsidRPr="008E3611">
              <w:t>The domain helps easy sharing of files and bringing all computers on the LAN together to be centrally managed. There is going to be network drives created for every user on the domain to enable easy backing up of data/information on the server.</w:t>
            </w:r>
          </w:p>
        </w:tc>
      </w:tr>
      <w:tr w:rsidR="009C1B80" w:rsidRPr="00AE7227" w:rsidTr="00FE4005">
        <w:trPr>
          <w:trHeight w:val="1115"/>
        </w:trPr>
        <w:tc>
          <w:tcPr>
            <w:tcW w:w="9828" w:type="dxa"/>
          </w:tcPr>
          <w:p w:rsidR="009C1B80" w:rsidRDefault="009C1B80" w:rsidP="00FE4005">
            <w:pPr>
              <w:rPr>
                <w:rFonts w:ascii="Arial" w:hAnsi="Arial" w:cs="Arial"/>
                <w:b/>
              </w:rPr>
            </w:pPr>
            <w:r>
              <w:rPr>
                <w:rFonts w:ascii="Arial" w:hAnsi="Arial" w:cs="Arial"/>
                <w:b/>
              </w:rPr>
              <w:t>Recommendation</w:t>
            </w:r>
          </w:p>
          <w:p w:rsidR="009C1B80" w:rsidRDefault="009C1B80" w:rsidP="00FE4005">
            <w:pPr>
              <w:jc w:val="both"/>
              <w:rPr>
                <w:rFonts w:ascii="Arial" w:hAnsi="Arial" w:cs="Arial"/>
                <w:color w:val="000000"/>
              </w:rPr>
            </w:pPr>
            <w:r w:rsidRPr="00FB2412">
              <w:rPr>
                <w:rFonts w:ascii="Arial" w:hAnsi="Arial" w:cs="Arial"/>
                <w:color w:val="000000"/>
              </w:rPr>
              <w:t xml:space="preserve">- </w:t>
            </w:r>
            <w:r w:rsidR="008E3611">
              <w:rPr>
                <w:rFonts w:ascii="Arial" w:hAnsi="Arial" w:cs="Arial"/>
                <w:color w:val="000000"/>
              </w:rPr>
              <w:t>To ensure that some money is paid to the Internet Service Provider (ISP) to avoid termination of the service.</w:t>
            </w:r>
          </w:p>
          <w:p w:rsidR="009C1B80" w:rsidRPr="00C5183F" w:rsidRDefault="009C1B80" w:rsidP="00FE4005">
            <w:pPr>
              <w:jc w:val="both"/>
              <w:rPr>
                <w:rFonts w:ascii="Arial" w:hAnsi="Arial" w:cs="Arial"/>
                <w:color w:val="000000"/>
              </w:rPr>
            </w:pPr>
          </w:p>
        </w:tc>
      </w:tr>
      <w:tr w:rsidR="009C1B80" w:rsidRPr="00AE7227" w:rsidTr="00FE4005">
        <w:trPr>
          <w:trHeight w:val="1865"/>
        </w:trPr>
        <w:tc>
          <w:tcPr>
            <w:tcW w:w="9828" w:type="dxa"/>
          </w:tcPr>
          <w:p w:rsidR="009C1B80" w:rsidRDefault="009C1B80" w:rsidP="00FE4005">
            <w:pPr>
              <w:rPr>
                <w:rFonts w:ascii="Arial" w:hAnsi="Arial" w:cs="Arial"/>
                <w:b/>
              </w:rPr>
            </w:pPr>
            <w:r w:rsidRPr="00AE7227">
              <w:rPr>
                <w:rFonts w:ascii="Arial" w:hAnsi="Arial" w:cs="Arial"/>
                <w:b/>
              </w:rPr>
              <w:t>PREPARED BY:</w:t>
            </w:r>
            <w:r>
              <w:rPr>
                <w:rFonts w:ascii="Arial" w:hAnsi="Arial" w:cs="Arial"/>
                <w:b/>
              </w:rPr>
              <w:t xml:space="preserve"> </w:t>
            </w:r>
          </w:p>
          <w:p w:rsidR="009C1B80" w:rsidRPr="00AE7227" w:rsidRDefault="009C1B80" w:rsidP="00FE4005">
            <w:pPr>
              <w:rPr>
                <w:rFonts w:ascii="Arial" w:hAnsi="Arial" w:cs="Arial"/>
                <w:b/>
              </w:rPr>
            </w:pPr>
          </w:p>
          <w:p w:rsidR="009C1B80" w:rsidRDefault="009C1B80" w:rsidP="00FE4005">
            <w:pPr>
              <w:rPr>
                <w:rFonts w:ascii="Arial" w:hAnsi="Arial" w:cs="Arial"/>
                <w:b/>
              </w:rPr>
            </w:pPr>
            <w:r>
              <w:rPr>
                <w:rFonts w:ascii="Arial" w:hAnsi="Arial" w:cs="Arial"/>
                <w:b/>
              </w:rPr>
              <w:t>Mbalule Simon</w:t>
            </w:r>
          </w:p>
          <w:p w:rsidR="009C1B80" w:rsidRDefault="009C1B80" w:rsidP="00FE4005">
            <w:pPr>
              <w:rPr>
                <w:rFonts w:ascii="Arial" w:hAnsi="Arial" w:cs="Arial"/>
                <w:b/>
              </w:rPr>
            </w:pPr>
          </w:p>
          <w:p w:rsidR="009C1B80" w:rsidRPr="00AE7227" w:rsidRDefault="009C1B80" w:rsidP="00FE4005">
            <w:pPr>
              <w:rPr>
                <w:rFonts w:ascii="Arial" w:hAnsi="Arial" w:cs="Arial"/>
                <w:b/>
              </w:rPr>
            </w:pPr>
            <w:r>
              <w:rPr>
                <w:rFonts w:ascii="Arial" w:hAnsi="Arial" w:cs="Arial"/>
                <w:b/>
              </w:rPr>
              <w:t>Systems Administrator</w:t>
            </w:r>
          </w:p>
        </w:tc>
      </w:tr>
    </w:tbl>
    <w:p w:rsidR="009C1B80" w:rsidRPr="00630208" w:rsidRDefault="009C1B80" w:rsidP="009C1B80">
      <w:pPr>
        <w:rPr>
          <w:rFonts w:ascii="Arial" w:hAnsi="Arial" w:cs="Arial"/>
          <w:b/>
        </w:rPr>
      </w:pPr>
    </w:p>
    <w:p w:rsidR="009C1B80" w:rsidRPr="00630208" w:rsidRDefault="009C1B80" w:rsidP="009C1B80">
      <w:pPr>
        <w:rPr>
          <w:rFonts w:ascii="Arial" w:hAnsi="Arial" w:cs="Arial"/>
          <w:b/>
        </w:rPr>
      </w:pPr>
      <w:r w:rsidRPr="00630208">
        <w:rPr>
          <w:rFonts w:ascii="Arial" w:hAnsi="Arial" w:cs="Arial"/>
          <w:b/>
        </w:rPr>
        <w:t xml:space="preserve">cc. </w:t>
      </w:r>
      <w:r w:rsidRPr="00630208">
        <w:rPr>
          <w:rFonts w:ascii="Arial" w:hAnsi="Arial" w:cs="Arial"/>
          <w:b/>
        </w:rPr>
        <w:tab/>
      </w:r>
      <w:r w:rsidRPr="00630208">
        <w:rPr>
          <w:rFonts w:ascii="Arial" w:hAnsi="Arial" w:cs="Arial"/>
          <w:b/>
        </w:rPr>
        <w:tab/>
      </w:r>
      <w:r>
        <w:rPr>
          <w:rFonts w:ascii="Arial" w:hAnsi="Arial" w:cs="Arial"/>
          <w:b/>
        </w:rPr>
        <w:t xml:space="preserve"> </w:t>
      </w:r>
      <w:r w:rsidRPr="00630208">
        <w:rPr>
          <w:rFonts w:ascii="Arial" w:hAnsi="Arial" w:cs="Arial"/>
          <w:b/>
        </w:rPr>
        <w:t>Accounts</w:t>
      </w:r>
    </w:p>
    <w:p w:rsidR="009C1B80" w:rsidRDefault="009C1B80" w:rsidP="009C1B80"/>
    <w:p w:rsidR="009C1B80" w:rsidRDefault="009C1B80" w:rsidP="009C1B80"/>
    <w:p w:rsidR="009C1B80" w:rsidRDefault="009C1B80" w:rsidP="009C1B80"/>
    <w:p w:rsidR="009C1B80" w:rsidRDefault="009C1B80" w:rsidP="009C1B80"/>
    <w:p w:rsidR="009C1B80" w:rsidRDefault="009C1B80" w:rsidP="009C1B80"/>
    <w:p w:rsidR="009C1B80" w:rsidRDefault="009C1B80" w:rsidP="009C1B80"/>
    <w:sectPr w:rsidR="009C1B80" w:rsidSect="003168AF">
      <w:headerReference w:type="default" r:id="rId5"/>
      <w:pgSz w:w="11909" w:h="16834" w:code="9"/>
      <w:pgMar w:top="851" w:right="1138" w:bottom="851" w:left="141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AF" w:rsidRDefault="008E3611" w:rsidP="003168AF">
    <w:pPr>
      <w:jc w:val="center"/>
      <w:rPr>
        <w:lang w:val="en-US"/>
      </w:rPr>
    </w:pPr>
    <w:r>
      <w:rPr>
        <w:lang w:val="en-US"/>
      </w:rPr>
      <w:t>NATIONAL SEMI-ARID RESOURCES RESEARCH INSTITUTE (</w:t>
    </w:r>
    <w:proofErr w:type="spellStart"/>
    <w:r>
      <w:rPr>
        <w:lang w:val="en-US"/>
      </w:rPr>
      <w:t>NaSARRI</w:t>
    </w:r>
    <w:proofErr w:type="spellEnd"/>
    <w:r>
      <w:rPr>
        <w:lang w:val="en-US"/>
      </w:rPr>
      <w:t>) – SERERE</w:t>
    </w:r>
  </w:p>
  <w:p w:rsidR="003168AF" w:rsidRDefault="008E3611" w:rsidP="003168AF">
    <w:pPr>
      <w:jc w:val="center"/>
      <w:rPr>
        <w:lang w:val="en-US"/>
      </w:rPr>
    </w:pPr>
    <w:r>
      <w:rPr>
        <w:lang w:val="en-US"/>
      </w:rPr>
      <w:t>BACK TO OFFICE REPORT</w:t>
    </w:r>
  </w:p>
  <w:p w:rsidR="003168AF" w:rsidRDefault="008E3611" w:rsidP="003168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70C7E"/>
    <w:multiLevelType w:val="hybridMultilevel"/>
    <w:tmpl w:val="2E780322"/>
    <w:lvl w:ilvl="0" w:tplc="46BE6B4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80"/>
    <w:rsid w:val="0017364B"/>
    <w:rsid w:val="008E3611"/>
    <w:rsid w:val="009C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525CF-7356-4701-99D6-C91CD890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B8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1B80"/>
    <w:pPr>
      <w:tabs>
        <w:tab w:val="center" w:pos="4513"/>
        <w:tab w:val="right" w:pos="9026"/>
      </w:tabs>
    </w:pPr>
  </w:style>
  <w:style w:type="character" w:customStyle="1" w:styleId="HeaderChar">
    <w:name w:val="Header Char"/>
    <w:basedOn w:val="DefaultParagraphFont"/>
    <w:link w:val="Header"/>
    <w:rsid w:val="009C1B80"/>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9C1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Envy</dc:creator>
  <cp:keywords/>
  <dc:description/>
  <cp:lastModifiedBy>HP Envy</cp:lastModifiedBy>
  <cp:revision>1</cp:revision>
  <dcterms:created xsi:type="dcterms:W3CDTF">2019-07-11T07:33:00Z</dcterms:created>
  <dcterms:modified xsi:type="dcterms:W3CDTF">2019-07-11T07:51:00Z</dcterms:modified>
</cp:coreProperties>
</file>